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857B5" w14:textId="77777777" w:rsidR="00D41EDB" w:rsidRPr="008D7A40" w:rsidRDefault="00D41E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color w:val="000000"/>
          <w:sz w:val="22"/>
          <w:szCs w:val="22"/>
        </w:rPr>
      </w:pPr>
    </w:p>
    <w:tbl>
      <w:tblPr>
        <w:tblStyle w:val="aa"/>
        <w:tblW w:w="104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283"/>
        <w:gridCol w:w="5812"/>
      </w:tblGrid>
      <w:tr w:rsidR="00D41EDB" w:rsidRPr="008D7A40" w14:paraId="10607D03" w14:textId="77777777">
        <w:trPr>
          <w:trHeight w:val="1114"/>
        </w:trPr>
        <w:tc>
          <w:tcPr>
            <w:tcW w:w="4395" w:type="dxa"/>
            <w:vAlign w:val="center"/>
          </w:tcPr>
          <w:p w14:paraId="447992B8" w14:textId="77777777" w:rsidR="00D41EDB" w:rsidRPr="008D7A40" w:rsidRDefault="00974655">
            <w:pPr>
              <w:jc w:val="left"/>
              <w:rPr>
                <w:color w:val="000000"/>
                <w:sz w:val="22"/>
                <w:szCs w:val="22"/>
              </w:rPr>
            </w:pPr>
            <w:r w:rsidRPr="008D7A40">
              <w:rPr>
                <w:noProof/>
                <w:sz w:val="32"/>
                <w:szCs w:val="32"/>
              </w:rPr>
              <w:drawing>
                <wp:inline distT="0" distB="0" distL="0" distR="0" wp14:anchorId="5A5CD322" wp14:editId="361C9F09">
                  <wp:extent cx="2679441" cy="1063533"/>
                  <wp:effectExtent l="0" t="0" r="0" b="0"/>
                  <wp:docPr id="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l="1877" t="22795" r="1" b="22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441" cy="10635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6FE8021" w14:textId="77777777" w:rsidR="00D41EDB" w:rsidRPr="008D7A40" w:rsidRDefault="00D41EDB">
            <w:pPr>
              <w:ind w:left="371"/>
              <w:rPr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F2F2F2"/>
          </w:tcPr>
          <w:p w14:paraId="6C8618F3" w14:textId="77777777" w:rsidR="00D41EDB" w:rsidRPr="008D7A40" w:rsidRDefault="0062657D">
            <w:pPr>
              <w:spacing w:after="20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8D7A40">
              <w:rPr>
                <w:b/>
                <w:color w:val="000000"/>
                <w:sz w:val="28"/>
                <w:szCs w:val="28"/>
              </w:rPr>
              <w:t>HSIE</w:t>
            </w:r>
          </w:p>
          <w:p w14:paraId="6F780D7F" w14:textId="7CE76B94" w:rsidR="00D41EDB" w:rsidRPr="008D7A40" w:rsidRDefault="00631F0E">
            <w:pPr>
              <w:spacing w:after="200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Year </w:t>
            </w:r>
            <w:r w:rsidR="0046215F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History</w:t>
            </w:r>
          </w:p>
          <w:p w14:paraId="6BAABEA4" w14:textId="0DB28B61" w:rsidR="00D41EDB" w:rsidRPr="008D7A40" w:rsidRDefault="008D7A40">
            <w:pPr>
              <w:pStyle w:val="Heading3"/>
            </w:pPr>
            <w:r w:rsidRPr="00631F0E">
              <w:rPr>
                <w:sz w:val="32"/>
              </w:rPr>
              <w:t xml:space="preserve">Task 1: </w:t>
            </w:r>
            <w:r w:rsidR="0046215F">
              <w:rPr>
                <w:sz w:val="32"/>
              </w:rPr>
              <w:t>Skills Test</w:t>
            </w:r>
          </w:p>
        </w:tc>
      </w:tr>
    </w:tbl>
    <w:p w14:paraId="6C7DA9F6" w14:textId="77777777" w:rsidR="00363A01" w:rsidRDefault="00363A01" w:rsidP="00363A01">
      <w:pPr>
        <w:shd w:val="clear" w:color="auto" w:fill="FFFFFF"/>
        <w:tabs>
          <w:tab w:val="left" w:pos="4962"/>
        </w:tabs>
        <w:spacing w:after="0" w:line="240" w:lineRule="auto"/>
        <w:textAlignment w:val="baseline"/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</w:rPr>
      </w:pPr>
    </w:p>
    <w:p w14:paraId="643E7D0C" w14:textId="5E9746A2" w:rsidR="00363A01" w:rsidRDefault="00707610" w:rsidP="00363A01">
      <w:pPr>
        <w:shd w:val="clear" w:color="auto" w:fill="FFFFFF"/>
        <w:tabs>
          <w:tab w:val="left" w:pos="4962"/>
        </w:tabs>
        <w:spacing w:after="0" w:line="360" w:lineRule="auto"/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</w:rPr>
      </w:pPr>
      <w:r w:rsidRPr="00707610"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</w:rPr>
        <w:t>7G</w:t>
      </w:r>
      <w:r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(Mrs. O’Farrell)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 – Period 4 – Room 48</w:t>
      </w:r>
      <w:r w:rsidR="00363A01">
        <w:rPr>
          <w:rFonts w:eastAsia="Times New Roman"/>
          <w:color w:val="000000"/>
          <w:sz w:val="20"/>
          <w:szCs w:val="20"/>
          <w:bdr w:val="none" w:sz="0" w:space="0" w:color="auto" w:frame="1"/>
        </w:rPr>
        <w:tab/>
      </w:r>
      <w:r w:rsidRPr="00707610"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</w:rPr>
        <w:t>7Y</w:t>
      </w:r>
      <w:r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(Ms. Corry)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</w:rPr>
        <w:t xml:space="preserve"> – Period 2 – Room 47</w:t>
      </w:r>
    </w:p>
    <w:p w14:paraId="3A496A3F" w14:textId="0B4E86D5" w:rsidR="00363A01" w:rsidRDefault="00707610" w:rsidP="00363A01">
      <w:pPr>
        <w:shd w:val="clear" w:color="auto" w:fill="FFFFFF"/>
        <w:tabs>
          <w:tab w:val="left" w:pos="4962"/>
        </w:tabs>
        <w:spacing w:after="0" w:line="360" w:lineRule="auto"/>
        <w:textAlignment w:val="baseline"/>
        <w:rPr>
          <w:rFonts w:eastAsia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707610"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7M</w:t>
      </w:r>
      <w:r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(Ms.Corry)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– Period 1 – Room 47</w:t>
      </w:r>
      <w:r w:rsidR="00363A01">
        <w:rPr>
          <w:rFonts w:eastAsia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ab/>
      </w:r>
      <w:r w:rsidRPr="00707610"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7E</w:t>
      </w:r>
      <w:r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(Mr Burrell)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– Period 3 – Room 48</w:t>
      </w:r>
    </w:p>
    <w:p w14:paraId="60A89110" w14:textId="26D0FB67" w:rsidR="00D41EDB" w:rsidRPr="00707610" w:rsidRDefault="00707610" w:rsidP="00363A01">
      <w:pPr>
        <w:shd w:val="clear" w:color="auto" w:fill="FFFFFF"/>
        <w:tabs>
          <w:tab w:val="left" w:pos="4962"/>
        </w:tabs>
        <w:spacing w:after="0" w:line="360" w:lineRule="auto"/>
        <w:textAlignment w:val="baseline"/>
        <w:rPr>
          <w:rFonts w:eastAsia="Times New Roman"/>
          <w:color w:val="000000"/>
          <w:sz w:val="20"/>
          <w:szCs w:val="20"/>
        </w:rPr>
      </w:pPr>
      <w:r w:rsidRPr="00707610"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7A</w:t>
      </w:r>
      <w:r>
        <w:rPr>
          <w:rFonts w:eastAsia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(Ms Aleksoski)</w:t>
      </w:r>
      <w:r>
        <w:rPr>
          <w:rFonts w:eastAsia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– Period 2 – Room 48</w:t>
      </w:r>
    </w:p>
    <w:p w14:paraId="4834E6A4" w14:textId="77777777" w:rsidR="00125E29" w:rsidRPr="00751957" w:rsidRDefault="00125E29" w:rsidP="006A56E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/>
          <w:color w:val="000000"/>
          <w:sz w:val="20"/>
          <w:szCs w:val="20"/>
        </w:rPr>
      </w:pPr>
    </w:p>
    <w:tbl>
      <w:tblPr>
        <w:tblStyle w:val="ab"/>
        <w:tblW w:w="10482" w:type="dxa"/>
        <w:tblInd w:w="-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5401"/>
        <w:gridCol w:w="5081"/>
      </w:tblGrid>
      <w:tr w:rsidR="00D41EDB" w:rsidRPr="008D7A40" w14:paraId="4C1A957D" w14:textId="77777777">
        <w:trPr>
          <w:trHeight w:val="56"/>
        </w:trPr>
        <w:tc>
          <w:tcPr>
            <w:tcW w:w="5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FCC3" w14:textId="3037DEC9" w:rsidR="00D41EDB" w:rsidRPr="00262E36" w:rsidRDefault="00974655" w:rsidP="00F4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0"/>
                <w:szCs w:val="20"/>
              </w:rPr>
            </w:pPr>
            <w:r w:rsidRPr="00262E36">
              <w:rPr>
                <w:b/>
                <w:color w:val="000000"/>
                <w:sz w:val="20"/>
                <w:szCs w:val="20"/>
              </w:rPr>
              <w:t>Task Name</w:t>
            </w:r>
            <w:r w:rsidR="00C21087" w:rsidRPr="00262E36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D72AD9" w:rsidRPr="00262E36">
              <w:rPr>
                <w:color w:val="000000"/>
                <w:sz w:val="20"/>
                <w:szCs w:val="20"/>
              </w:rPr>
              <w:t xml:space="preserve">Skills Test </w:t>
            </w:r>
            <w:r w:rsidR="0062657D" w:rsidRPr="00262E36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9889" w14:textId="226BD8BE" w:rsidR="00D41EDB" w:rsidRPr="00262E36" w:rsidRDefault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0"/>
                <w:szCs w:val="20"/>
              </w:rPr>
            </w:pPr>
            <w:r w:rsidRPr="00262E36">
              <w:rPr>
                <w:b/>
                <w:color w:val="000000"/>
                <w:sz w:val="20"/>
                <w:szCs w:val="20"/>
              </w:rPr>
              <w:t>Unit:</w:t>
            </w:r>
            <w:r w:rsidR="0062657D" w:rsidRPr="00262E3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72AD9" w:rsidRPr="00262E36">
              <w:rPr>
                <w:color w:val="000000"/>
                <w:sz w:val="20"/>
                <w:szCs w:val="20"/>
              </w:rPr>
              <w:t xml:space="preserve">Investigating the Ancient Past </w:t>
            </w:r>
          </w:p>
        </w:tc>
      </w:tr>
      <w:tr w:rsidR="00D41EDB" w:rsidRPr="008D7A40" w14:paraId="50E2E07F" w14:textId="77777777" w:rsidTr="00751957">
        <w:trPr>
          <w:trHeight w:val="240"/>
        </w:trPr>
        <w:tc>
          <w:tcPr>
            <w:tcW w:w="5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5AE75" w14:textId="77182650" w:rsidR="00D41EDB" w:rsidRPr="00262E36" w:rsidRDefault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0"/>
                <w:szCs w:val="20"/>
              </w:rPr>
            </w:pPr>
            <w:r w:rsidRPr="00262E36">
              <w:rPr>
                <w:b/>
                <w:color w:val="000000"/>
                <w:sz w:val="20"/>
                <w:szCs w:val="20"/>
              </w:rPr>
              <w:t>Task Distributed:</w:t>
            </w:r>
            <w:r w:rsidR="00C07F2A" w:rsidRPr="00262E3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177D3">
              <w:rPr>
                <w:color w:val="000000"/>
                <w:sz w:val="20"/>
                <w:szCs w:val="20"/>
              </w:rPr>
              <w:t>7</w:t>
            </w:r>
            <w:r w:rsidR="000B553C" w:rsidRPr="000B553C">
              <w:rPr>
                <w:color w:val="000000"/>
                <w:sz w:val="20"/>
                <w:szCs w:val="20"/>
                <w:vertAlign w:val="superscript"/>
              </w:rPr>
              <w:t>th</w:t>
            </w:r>
            <w:r w:rsidR="000B553C">
              <w:rPr>
                <w:color w:val="000000"/>
                <w:sz w:val="20"/>
                <w:szCs w:val="20"/>
              </w:rPr>
              <w:t xml:space="preserve"> August</w:t>
            </w:r>
            <w:r w:rsidR="00D72AD9" w:rsidRPr="00262E36">
              <w:rPr>
                <w:color w:val="000000"/>
                <w:sz w:val="20"/>
                <w:szCs w:val="20"/>
              </w:rPr>
              <w:t xml:space="preserve"> 2</w:t>
            </w:r>
            <w:r w:rsidR="000B553C">
              <w:rPr>
                <w:color w:val="000000"/>
                <w:sz w:val="20"/>
                <w:szCs w:val="20"/>
              </w:rPr>
              <w:t>024</w:t>
            </w:r>
            <w:r w:rsidR="00D72AD9" w:rsidRPr="00262E3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945F" w14:textId="1F6D1F6E" w:rsidR="003946C5" w:rsidRPr="00751957" w:rsidRDefault="00974655" w:rsidP="00751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  <w:szCs w:val="20"/>
              </w:rPr>
            </w:pPr>
            <w:r w:rsidRPr="003946C5">
              <w:rPr>
                <w:b/>
                <w:color w:val="000000"/>
                <w:sz w:val="20"/>
                <w:szCs w:val="20"/>
              </w:rPr>
              <w:t>Task Due:</w:t>
            </w:r>
            <w:r w:rsidR="001E3972" w:rsidRPr="003946C5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B553C">
              <w:rPr>
                <w:color w:val="000000"/>
                <w:sz w:val="20"/>
                <w:szCs w:val="20"/>
              </w:rPr>
              <w:t>22</w:t>
            </w:r>
            <w:r w:rsidR="000B553C" w:rsidRPr="000B553C">
              <w:rPr>
                <w:color w:val="000000"/>
                <w:sz w:val="20"/>
                <w:szCs w:val="20"/>
                <w:vertAlign w:val="superscript"/>
              </w:rPr>
              <w:t>nd</w:t>
            </w:r>
            <w:r w:rsidR="000B553C">
              <w:rPr>
                <w:color w:val="000000"/>
                <w:sz w:val="20"/>
                <w:szCs w:val="20"/>
              </w:rPr>
              <w:t xml:space="preserve"> August 2024</w:t>
            </w:r>
            <w:r w:rsidR="00D72AD9" w:rsidRPr="003946C5">
              <w:rPr>
                <w:color w:val="000000"/>
                <w:sz w:val="20"/>
                <w:szCs w:val="20"/>
              </w:rPr>
              <w:t xml:space="preserve"> </w:t>
            </w:r>
            <w:r w:rsidR="00751957">
              <w:rPr>
                <w:color w:val="000000"/>
                <w:sz w:val="20"/>
                <w:szCs w:val="20"/>
              </w:rPr>
              <w:t xml:space="preserve">(Week </w:t>
            </w:r>
            <w:r w:rsidR="000B553C">
              <w:rPr>
                <w:color w:val="000000"/>
                <w:sz w:val="20"/>
                <w:szCs w:val="20"/>
              </w:rPr>
              <w:t>5A</w:t>
            </w:r>
            <w:r w:rsidR="00751957">
              <w:rPr>
                <w:color w:val="000000"/>
                <w:sz w:val="20"/>
                <w:szCs w:val="20"/>
              </w:rPr>
              <w:t xml:space="preserve">) </w:t>
            </w:r>
          </w:p>
        </w:tc>
      </w:tr>
      <w:tr w:rsidR="00D41EDB" w:rsidRPr="008D7A40" w14:paraId="63D17FFC" w14:textId="77777777">
        <w:tc>
          <w:tcPr>
            <w:tcW w:w="5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35C4" w14:textId="1BE32DE2" w:rsidR="00D41EDB" w:rsidRPr="00162148" w:rsidRDefault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0"/>
                <w:szCs w:val="20"/>
              </w:rPr>
            </w:pPr>
            <w:r w:rsidRPr="00262E36">
              <w:rPr>
                <w:b/>
                <w:color w:val="000000"/>
                <w:sz w:val="20"/>
                <w:szCs w:val="20"/>
              </w:rPr>
              <w:t>Task Type:</w:t>
            </w:r>
            <w:r w:rsidR="0062657D" w:rsidRPr="00262E3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162148">
              <w:rPr>
                <w:color w:val="000000"/>
                <w:sz w:val="20"/>
                <w:szCs w:val="20"/>
              </w:rPr>
              <w:t xml:space="preserve">Online Skills Exam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5A92" w14:textId="6B9075EC" w:rsidR="00D41EDB" w:rsidRPr="00262E36" w:rsidRDefault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0"/>
                <w:szCs w:val="20"/>
              </w:rPr>
            </w:pPr>
            <w:r w:rsidRPr="00262E36">
              <w:rPr>
                <w:b/>
                <w:color w:val="000000"/>
                <w:sz w:val="20"/>
                <w:szCs w:val="20"/>
              </w:rPr>
              <w:t>Syllabus Outcomes</w:t>
            </w:r>
            <w:r w:rsidR="0062657D" w:rsidRPr="00262E36">
              <w:rPr>
                <w:b/>
                <w:color w:val="000000"/>
                <w:sz w:val="20"/>
                <w:szCs w:val="20"/>
              </w:rPr>
              <w:t xml:space="preserve">: </w:t>
            </w:r>
            <w:r w:rsidR="00262E36" w:rsidRPr="00262E36">
              <w:rPr>
                <w:sz w:val="20"/>
                <w:szCs w:val="20"/>
              </w:rPr>
              <w:t xml:space="preserve">HT4.2, HT4.5, HT4.9 </w:t>
            </w:r>
            <w:r w:rsidR="00262E36" w:rsidRPr="00262E36">
              <w:rPr>
                <w:rStyle w:val="Heading1Char"/>
                <w:sz w:val="20"/>
                <w:szCs w:val="20"/>
              </w:rPr>
              <w:t xml:space="preserve"> </w:t>
            </w:r>
          </w:p>
        </w:tc>
      </w:tr>
      <w:tr w:rsidR="00D41EDB" w:rsidRPr="008D7A40" w14:paraId="78CB07B2" w14:textId="77777777">
        <w:trPr>
          <w:trHeight w:val="20"/>
        </w:trPr>
        <w:tc>
          <w:tcPr>
            <w:tcW w:w="54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C46E" w14:textId="20679E2D" w:rsidR="00D41EDB" w:rsidRPr="008D7A40" w:rsidRDefault="00974655" w:rsidP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0"/>
                <w:szCs w:val="20"/>
              </w:rPr>
            </w:pPr>
            <w:r w:rsidRPr="008D7A40">
              <w:rPr>
                <w:b/>
                <w:color w:val="000000"/>
                <w:sz w:val="20"/>
                <w:szCs w:val="20"/>
              </w:rPr>
              <w:t>Task Weighting</w:t>
            </w:r>
            <w:r w:rsidRPr="008D7A40">
              <w:rPr>
                <w:b/>
                <w:sz w:val="20"/>
                <w:szCs w:val="20"/>
              </w:rPr>
              <w:t xml:space="preserve">: </w:t>
            </w:r>
            <w:r w:rsidR="00631F0E">
              <w:rPr>
                <w:sz w:val="20"/>
                <w:szCs w:val="20"/>
              </w:rPr>
              <w:t>25%</w:t>
            </w:r>
            <w:r w:rsidRPr="008D7A40">
              <w:rPr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50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7A0A7" w14:textId="05DD6B94" w:rsidR="00D41EDB" w:rsidRPr="008D7A40" w:rsidRDefault="009746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0"/>
                <w:szCs w:val="20"/>
              </w:rPr>
            </w:pPr>
            <w:r w:rsidRPr="008D7A40">
              <w:rPr>
                <w:b/>
                <w:color w:val="000000"/>
                <w:sz w:val="20"/>
                <w:szCs w:val="20"/>
              </w:rPr>
              <w:t>Task number for Course</w:t>
            </w:r>
            <w:r w:rsidRPr="008D7A40">
              <w:rPr>
                <w:b/>
                <w:sz w:val="20"/>
                <w:szCs w:val="20"/>
              </w:rPr>
              <w:t xml:space="preserve">: </w:t>
            </w:r>
            <w:r w:rsidR="008D7A40" w:rsidRPr="008D7A40">
              <w:rPr>
                <w:sz w:val="20"/>
                <w:szCs w:val="20"/>
              </w:rPr>
              <w:t>1</w:t>
            </w:r>
          </w:p>
        </w:tc>
      </w:tr>
    </w:tbl>
    <w:tbl>
      <w:tblPr>
        <w:tblStyle w:val="ac"/>
        <w:tblW w:w="10482" w:type="dxa"/>
        <w:tblInd w:w="-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482"/>
      </w:tblGrid>
      <w:tr w:rsidR="00D41EDB" w:rsidRPr="008D7A40" w14:paraId="2F440EFD" w14:textId="77777777">
        <w:tc>
          <w:tcPr>
            <w:tcW w:w="10482" w:type="dxa"/>
          </w:tcPr>
          <w:p w14:paraId="51FDA299" w14:textId="2008D652" w:rsidR="00D41EDB" w:rsidRDefault="00974655">
            <w:pPr>
              <w:spacing w:before="120"/>
              <w:rPr>
                <w:b/>
                <w:color w:val="000000"/>
              </w:rPr>
            </w:pPr>
            <w:r w:rsidRPr="008D7A40">
              <w:rPr>
                <w:b/>
                <w:color w:val="000000"/>
              </w:rPr>
              <w:t>Task Description</w:t>
            </w:r>
            <w:r w:rsidR="00BC3195" w:rsidRPr="008D7A40">
              <w:rPr>
                <w:b/>
                <w:color w:val="000000"/>
              </w:rPr>
              <w:t>:</w:t>
            </w:r>
          </w:p>
          <w:sdt>
            <w:sdtPr>
              <w:id w:val="-1127462548"/>
              <w:placeholder>
                <w:docPart w:val="231132AA116F4282A93BDFE2149D9E6B"/>
              </w:placeholder>
            </w:sdtPr>
            <w:sdtContent>
              <w:p w14:paraId="49613E4F" w14:textId="77777777" w:rsidR="003946C5" w:rsidRDefault="00262E36">
                <w:pPr>
                  <w:spacing w:before="120"/>
                  <w:rPr>
                    <w:sz w:val="22"/>
                    <w:szCs w:val="22"/>
                  </w:rPr>
                </w:pPr>
                <w:r w:rsidRPr="00311B7F">
                  <w:rPr>
                    <w:sz w:val="22"/>
                    <w:szCs w:val="22"/>
                  </w:rPr>
                  <w:t xml:space="preserve">This is an online skills test on Moodle. </w:t>
                </w:r>
                <w:r w:rsidRPr="00311B7F">
                  <w:rPr>
                    <w:b/>
                    <w:sz w:val="22"/>
                    <w:szCs w:val="22"/>
                  </w:rPr>
                  <w:t>You need to have your Moodle log in and make sure you can access the Year 7 History page.</w:t>
                </w:r>
                <w:r w:rsidRPr="00311B7F">
                  <w:rPr>
                    <w:sz w:val="22"/>
                    <w:szCs w:val="22"/>
                  </w:rPr>
                  <w:t xml:space="preserve"> The preparation for, and completion of, this task will ensure that students are able to successfully use historical sources to complement their own knowledge. </w:t>
                </w:r>
              </w:p>
              <w:p w14:paraId="2B772393" w14:textId="1E647123" w:rsidR="003946C5" w:rsidRPr="003113B1" w:rsidRDefault="003113B1" w:rsidP="003946C5">
                <w:pPr>
                  <w:pStyle w:val="Heading4"/>
                  <w:rPr>
                    <w:b w:val="0"/>
                  </w:rPr>
                </w:pPr>
                <w:r w:rsidRPr="003113B1">
                  <w:rPr>
                    <w:b w:val="0"/>
                    <w:sz w:val="22"/>
                    <w:szCs w:val="22"/>
                  </w:rPr>
                  <w:t xml:space="preserve">The test consists of multiple choice, true/false and matching questions. </w:t>
                </w:r>
                <w:r w:rsidR="003946C5" w:rsidRPr="003113B1">
                  <w:rPr>
                    <w:b w:val="0"/>
                    <w:sz w:val="22"/>
                    <w:szCs w:val="22"/>
                  </w:rPr>
                  <w:t>Students will be asked a range of questions on the content covered in class so far:</w:t>
                </w:r>
              </w:p>
              <w:p w14:paraId="149C8C41" w14:textId="77777777" w:rsidR="003946C5" w:rsidRPr="00B66488" w:rsidRDefault="003946C5" w:rsidP="003946C5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 xml:space="preserve">Historical terminology and concepts </w:t>
                </w:r>
              </w:p>
              <w:p w14:paraId="54BD68E3" w14:textId="77777777" w:rsidR="003946C5" w:rsidRPr="00B66488" w:rsidRDefault="003946C5" w:rsidP="003946C5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 xml:space="preserve">Chronology  </w:t>
                </w:r>
              </w:p>
              <w:p w14:paraId="016DAD0D" w14:textId="77777777" w:rsidR="003946C5" w:rsidRPr="00B66488" w:rsidRDefault="003946C5" w:rsidP="003946C5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>Timelines</w:t>
                </w:r>
              </w:p>
              <w:p w14:paraId="6794845E" w14:textId="77777777" w:rsidR="003946C5" w:rsidRPr="00B66488" w:rsidRDefault="003946C5" w:rsidP="003946C5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>Primary and secondary sources</w:t>
                </w:r>
              </w:p>
              <w:p w14:paraId="47A6F047" w14:textId="77777777" w:rsidR="003946C5" w:rsidRPr="00B66488" w:rsidRDefault="003946C5" w:rsidP="003946C5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>The role of historians and archaeologists</w:t>
                </w:r>
              </w:p>
              <w:p w14:paraId="4C49335B" w14:textId="46AA9E90" w:rsidR="00D41EDB" w:rsidRPr="007177D3" w:rsidRDefault="003946C5" w:rsidP="007177D3">
                <w:pPr>
                  <w:pStyle w:val="ListParagraph"/>
                  <w:numPr>
                    <w:ilvl w:val="0"/>
                    <w:numId w:val="11"/>
                  </w:numPr>
                  <w:spacing w:after="120"/>
                  <w:contextualSpacing w:val="0"/>
                  <w:rPr>
                    <w:sz w:val="22"/>
                    <w:szCs w:val="22"/>
                  </w:rPr>
                </w:pPr>
                <w:r w:rsidRPr="00B66488">
                  <w:rPr>
                    <w:sz w:val="22"/>
                    <w:szCs w:val="22"/>
                  </w:rPr>
                  <w:t xml:space="preserve">The out-of-Africa-theory </w:t>
                </w:r>
              </w:p>
            </w:sdtContent>
          </w:sdt>
        </w:tc>
      </w:tr>
    </w:tbl>
    <w:p w14:paraId="60FFCD16" w14:textId="77777777" w:rsidR="00D41EDB" w:rsidRPr="008D7A40" w:rsidRDefault="00D41EDB">
      <w:pPr>
        <w:rPr>
          <w:b/>
          <w:sz w:val="20"/>
          <w:szCs w:val="20"/>
        </w:rPr>
      </w:pPr>
    </w:p>
    <w:p w14:paraId="1B112205" w14:textId="264E1660" w:rsidR="00262E36" w:rsidRPr="00262E36" w:rsidRDefault="00974655" w:rsidP="00262E36">
      <w:pPr>
        <w:rPr>
          <w:b/>
          <w:color w:val="000000"/>
        </w:rPr>
      </w:pPr>
      <w:r w:rsidRPr="008D7A40">
        <w:rPr>
          <w:b/>
          <w:color w:val="000000"/>
        </w:rPr>
        <w:t>NESA Glossary of Key Words</w:t>
      </w:r>
    </w:p>
    <w:p w14:paraId="7B52CA84" w14:textId="7845BC19" w:rsidR="00262E36" w:rsidRPr="00262E36" w:rsidRDefault="00262E36" w:rsidP="00262E36">
      <w:pPr>
        <w:pStyle w:val="ListParagraph"/>
        <w:numPr>
          <w:ilvl w:val="0"/>
          <w:numId w:val="1"/>
        </w:numPr>
        <w:contextualSpacing w:val="0"/>
        <w:rPr>
          <w:sz w:val="22"/>
          <w:szCs w:val="22"/>
        </w:rPr>
      </w:pPr>
      <w:r w:rsidRPr="00262E36">
        <w:rPr>
          <w:sz w:val="22"/>
          <w:szCs w:val="22"/>
        </w:rPr>
        <w:t>Analyse</w:t>
      </w:r>
      <w:r>
        <w:rPr>
          <w:sz w:val="22"/>
          <w:szCs w:val="22"/>
        </w:rPr>
        <w:t>:</w:t>
      </w:r>
      <w:r w:rsidRPr="00262E36">
        <w:rPr>
          <w:sz w:val="22"/>
          <w:szCs w:val="22"/>
        </w:rPr>
        <w:t xml:space="preserve"> </w:t>
      </w:r>
      <w:r w:rsidRPr="00262E36">
        <w:rPr>
          <w:color w:val="222222"/>
          <w:sz w:val="22"/>
          <w:szCs w:val="22"/>
          <w:shd w:val="clear" w:color="auto" w:fill="FFFFFF"/>
        </w:rPr>
        <w:t>Identify components and the relationship between them; draw out and relate implications</w:t>
      </w:r>
    </w:p>
    <w:p w14:paraId="5A1DF398" w14:textId="10E54D14" w:rsidR="008D7A40" w:rsidRPr="008D7A40" w:rsidRDefault="008D7A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2"/>
        </w:rPr>
      </w:pPr>
      <w:r w:rsidRPr="008D7A40">
        <w:rPr>
          <w:sz w:val="22"/>
        </w:rPr>
        <w:t>Explain: Relate cause and effect; make the relationships between things; provide why and/or how</w:t>
      </w:r>
    </w:p>
    <w:p w14:paraId="4C3D5D1A" w14:textId="36C7CCC4" w:rsidR="00D41EDB" w:rsidRPr="008D7A40" w:rsidRDefault="009746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sz w:val="22"/>
        </w:rPr>
      </w:pPr>
      <w:r w:rsidRPr="008D7A40">
        <w:rPr>
          <w:sz w:val="22"/>
        </w:rPr>
        <w:t>Understand the verb associated with the task. The verb will provide an understanding of the detail needed to successfully answer the question.</w:t>
      </w:r>
    </w:p>
    <w:p w14:paraId="1002D2AE" w14:textId="1807FB58" w:rsidR="00723B46" w:rsidRPr="000B553C" w:rsidRDefault="00974655" w:rsidP="00723B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 w:val="22"/>
        </w:rPr>
      </w:pPr>
      <w:r w:rsidRPr="008D7A40">
        <w:rPr>
          <w:sz w:val="22"/>
        </w:rPr>
        <w:t xml:space="preserve">Check the NESA Glossary of Key Words </w:t>
      </w:r>
      <w:hyperlink r:id="rId10">
        <w:r w:rsidRPr="008D7A40">
          <w:rPr>
            <w:color w:val="0000FF"/>
            <w:sz w:val="22"/>
            <w:u w:val="single"/>
          </w:rPr>
          <w:t>https://educationstandards.nsw.edu.au/wps/portal/nesa/11-12/hsc/hsc-student-guide/glossary-keywords</w:t>
        </w:r>
      </w:hyperlink>
    </w:p>
    <w:p w14:paraId="75F8C3BC" w14:textId="77777777" w:rsidR="00723B46" w:rsidRPr="008D7A40" w:rsidRDefault="00723B46" w:rsidP="00723B46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2"/>
        </w:rPr>
      </w:pPr>
    </w:p>
    <w:tbl>
      <w:tblPr>
        <w:tblStyle w:val="ad"/>
        <w:tblW w:w="10482" w:type="dxa"/>
        <w:tblInd w:w="-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482"/>
      </w:tblGrid>
      <w:tr w:rsidR="00D41EDB" w:rsidRPr="008D7A40" w14:paraId="6F70EC59" w14:textId="77777777">
        <w:tc>
          <w:tcPr>
            <w:tcW w:w="10482" w:type="dxa"/>
          </w:tcPr>
          <w:p w14:paraId="031F6092" w14:textId="77777777" w:rsidR="00BC3195" w:rsidRPr="008D7A40" w:rsidRDefault="00974655">
            <w:pPr>
              <w:spacing w:before="120"/>
              <w:rPr>
                <w:b/>
                <w:color w:val="000000"/>
              </w:rPr>
            </w:pPr>
            <w:r w:rsidRPr="008D7A40">
              <w:rPr>
                <w:b/>
                <w:color w:val="000000"/>
              </w:rPr>
              <w:lastRenderedPageBreak/>
              <w:t>Details of Submission</w:t>
            </w:r>
            <w:r w:rsidR="00BC3195" w:rsidRPr="008D7A40">
              <w:rPr>
                <w:b/>
                <w:color w:val="000000"/>
              </w:rPr>
              <w:t>:</w:t>
            </w:r>
          </w:p>
          <w:sdt>
            <w:sdtPr>
              <w:rPr>
                <w:b w:val="0"/>
              </w:rPr>
              <w:id w:val="-1450695226"/>
              <w:placeholder>
                <w:docPart w:val="049AEC80A56549F88E680FD21288DCEB"/>
              </w:placeholder>
            </w:sdtPr>
            <w:sdtContent>
              <w:p w14:paraId="3E7137B4" w14:textId="24939E42" w:rsidR="003946C5" w:rsidRPr="003946C5" w:rsidRDefault="00B66488" w:rsidP="003946C5">
                <w:pPr>
                  <w:pStyle w:val="Heading4"/>
                  <w:rPr>
                    <w:b w:val="0"/>
                    <w:color w:val="auto"/>
                    <w:sz w:val="22"/>
                    <w:szCs w:val="22"/>
                  </w:rPr>
                </w:pPr>
                <w:r w:rsidRPr="003946C5">
                  <w:rPr>
                    <w:b w:val="0"/>
                    <w:color w:val="auto"/>
                    <w:sz w:val="22"/>
                    <w:szCs w:val="22"/>
                  </w:rPr>
                  <w:t>This is an in-class online test on Moodle. Students will complete this task in the technology centre during their History period on the scheduled date</w:t>
                </w:r>
                <w:r w:rsidR="003946C5" w:rsidRPr="003946C5">
                  <w:rPr>
                    <w:b w:val="0"/>
                    <w:color w:val="auto"/>
                    <w:sz w:val="22"/>
                    <w:szCs w:val="22"/>
                  </w:rPr>
                  <w:t xml:space="preserve"> (see below)</w:t>
                </w:r>
                <w:r w:rsidRPr="003946C5">
                  <w:rPr>
                    <w:b w:val="0"/>
                    <w:color w:val="auto"/>
                    <w:sz w:val="22"/>
                    <w:szCs w:val="22"/>
                  </w:rPr>
                  <w:t>.</w:t>
                </w:r>
              </w:p>
              <w:p w14:paraId="4E2B2191" w14:textId="77777777" w:rsidR="003946C5" w:rsidRPr="003946C5" w:rsidRDefault="003946C5" w:rsidP="003946C5">
                <w:pPr>
                  <w:rPr>
                    <w:color w:val="auto"/>
                    <w:sz w:val="22"/>
                    <w:szCs w:val="22"/>
                  </w:rPr>
                </w:pPr>
              </w:p>
              <w:p w14:paraId="1872D0EE" w14:textId="69B9CFD1" w:rsidR="003946C5" w:rsidRPr="006A56EE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color w:val="auto"/>
                    <w:sz w:val="22"/>
                    <w:szCs w:val="22"/>
                  </w:rPr>
                </w:pPr>
                <w:r w:rsidRPr="003946C5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Period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1: Room 47</w:t>
                </w:r>
                <w:r w:rsidRPr="003946C5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–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>
                  <w:rPr>
                    <w:rFonts w:eastAsia="Times New Roman"/>
                    <w:b/>
                    <w:i/>
                    <w:color w:val="auto"/>
                    <w:sz w:val="22"/>
                    <w:szCs w:val="22"/>
                    <w:bdr w:val="none" w:sz="0" w:space="0" w:color="auto" w:frame="1"/>
                  </w:rPr>
                  <w:t>7M – Ms. Corry</w:t>
                </w:r>
              </w:p>
              <w:p w14:paraId="07C5FA74" w14:textId="61C42F48" w:rsidR="003946C5" w:rsidRPr="00CD27E9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b/>
                    <w:bCs/>
                    <w:color w:val="auto"/>
                    <w:sz w:val="22"/>
                    <w:szCs w:val="22"/>
                  </w:rPr>
                </w:pP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Period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2: Room 47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–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 w:rsidRPr="00CD27E9"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  <w:bdr w:val="none" w:sz="0" w:space="0" w:color="auto" w:frame="1"/>
                  </w:rPr>
                  <w:t>7Y – Ms. Corry</w:t>
                </w:r>
              </w:p>
              <w:p w14:paraId="5125EC43" w14:textId="719B69EB" w:rsidR="003946C5" w:rsidRPr="00CD27E9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</w:rPr>
                </w:pP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>Period 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2: Room 48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– </w:t>
                </w:r>
                <w:r w:rsidR="00CD27E9"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  <w:bdr w:val="none" w:sz="0" w:space="0" w:color="auto" w:frame="1"/>
                  </w:rPr>
                  <w:t>7A – Ms. Aleksoski</w:t>
                </w:r>
              </w:p>
              <w:p w14:paraId="7770803B" w14:textId="7CEF49B6" w:rsidR="003946C5" w:rsidRPr="00CD27E9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  <w:bdr w:val="none" w:sz="0" w:space="0" w:color="auto" w:frame="1"/>
                  </w:rPr>
                </w:pP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>Period 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>3: Room 48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– </w:t>
                </w:r>
                <w:r w:rsidR="00CD27E9"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  <w:bdr w:val="none" w:sz="0" w:space="0" w:color="auto" w:frame="1"/>
                  </w:rPr>
                  <w:t xml:space="preserve">7E – Mr. Burrell </w:t>
                </w:r>
              </w:p>
              <w:p w14:paraId="02ED8BC2" w14:textId="2FD1A4B6" w:rsidR="003946C5" w:rsidRPr="00CD27E9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b/>
                    <w:bCs/>
                    <w:i/>
                    <w:iCs/>
                    <w:color w:val="auto"/>
                    <w:sz w:val="22"/>
                    <w:szCs w:val="22"/>
                  </w:rPr>
                </w:pP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 xml:space="preserve">Period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>4: Room 48</w:t>
                </w:r>
                <w:r w:rsidRPr="006A56EE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 xml:space="preserve"> </w:t>
                </w:r>
                <w:r w:rsidR="00CD27E9">
                  <w:rPr>
                    <w:rFonts w:eastAsia="Times New Roman"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 xml:space="preserve">– </w:t>
                </w:r>
                <w:r w:rsidR="00CD27E9">
                  <w:rPr>
                    <w:rFonts w:eastAsia="Times New Roman"/>
                    <w:b/>
                    <w:bCs/>
                    <w:i/>
                    <w:iCs/>
                    <w:color w:val="auto"/>
                    <w:sz w:val="22"/>
                    <w:szCs w:val="22"/>
                    <w:bdr w:val="none" w:sz="0" w:space="0" w:color="auto" w:frame="1"/>
                    <w:shd w:val="clear" w:color="auto" w:fill="FFFFFF"/>
                  </w:rPr>
                  <w:t xml:space="preserve">7G – Ms. O’Farrell </w:t>
                </w:r>
              </w:p>
              <w:p w14:paraId="495C930A" w14:textId="7F81C723" w:rsidR="003946C5" w:rsidRPr="003946C5" w:rsidRDefault="003946C5" w:rsidP="003946C5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color w:val="auto"/>
                    <w:sz w:val="22"/>
                    <w:szCs w:val="22"/>
                  </w:rPr>
                </w:pPr>
              </w:p>
              <w:p w14:paraId="2C6A7636" w14:textId="77777777" w:rsidR="00CD27E9" w:rsidRDefault="003946C5" w:rsidP="00CD27E9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color w:val="auto"/>
                    <w:sz w:val="22"/>
                    <w:szCs w:val="22"/>
                  </w:rPr>
                </w:pPr>
                <w:r w:rsidRPr="003946C5">
                  <w:rPr>
                    <w:b/>
                    <w:color w:val="auto"/>
                    <w:sz w:val="22"/>
                    <w:szCs w:val="22"/>
                  </w:rPr>
                  <w:t>Students will use their Moodle log in to access the test, please check that you can access Moodle and make sure you can access the Year 7 History page.</w:t>
                </w:r>
              </w:p>
              <w:p w14:paraId="10400CA9" w14:textId="77777777" w:rsidR="00CD27E9" w:rsidRDefault="00CD27E9" w:rsidP="00CD27E9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color w:val="auto"/>
                    <w:sz w:val="22"/>
                    <w:szCs w:val="22"/>
                  </w:rPr>
                </w:pPr>
              </w:p>
              <w:p w14:paraId="3A3A7395" w14:textId="0B45CFC2" w:rsidR="00CD27E9" w:rsidRPr="00CD27E9" w:rsidRDefault="00CD27E9" w:rsidP="00CD27E9">
                <w:pPr>
                  <w:shd w:val="clear" w:color="auto" w:fill="FFFFFF"/>
                  <w:jc w:val="left"/>
                  <w:textAlignment w:val="baseline"/>
                  <w:rPr>
                    <w:rFonts w:eastAsia="Times New Roman"/>
                    <w:color w:val="auto"/>
                    <w:sz w:val="22"/>
                    <w:szCs w:val="22"/>
                  </w:rPr>
                </w:pPr>
                <w:r>
                  <w:rPr>
                    <w:rFonts w:eastAsia="Times New Roman"/>
                    <w:color w:val="auto"/>
                    <w:sz w:val="2"/>
                    <w:szCs w:val="2"/>
                  </w:rPr>
                  <w:t>c</w:t>
                </w:r>
              </w:p>
            </w:sdtContent>
          </w:sdt>
        </w:tc>
      </w:tr>
    </w:tbl>
    <w:p w14:paraId="4DC66A3E" w14:textId="45296CB4" w:rsidR="00D41EDB" w:rsidRPr="008D7A40" w:rsidRDefault="00631F0E">
      <w:pPr>
        <w:spacing w:after="200"/>
        <w:jc w:val="left"/>
        <w:rPr>
          <w:color w:val="000000"/>
        </w:rPr>
      </w:pPr>
      <w:r>
        <w:rPr>
          <w:b/>
          <w:color w:val="000000"/>
        </w:rPr>
        <w:br/>
      </w:r>
      <w:r w:rsidR="00974655" w:rsidRPr="008D7A40">
        <w:rPr>
          <w:b/>
          <w:color w:val="000000"/>
        </w:rPr>
        <w:t>Assessment Procedures</w:t>
      </w:r>
    </w:p>
    <w:p w14:paraId="5DE34D3D" w14:textId="77777777" w:rsidR="004755F1" w:rsidRDefault="00974655" w:rsidP="004755F1">
      <w:pPr>
        <w:spacing w:after="200" w:line="240" w:lineRule="auto"/>
        <w:jc w:val="left"/>
      </w:pPr>
      <w:r w:rsidRPr="008D7A40">
        <w:rPr>
          <w:sz w:val="22"/>
        </w:rPr>
        <w:t>All students should be fully aware of the school assessment procedures. Students should</w:t>
      </w:r>
      <w:r w:rsidR="00CD27E9">
        <w:rPr>
          <w:sz w:val="22"/>
        </w:rPr>
        <w:t xml:space="preserve"> </w:t>
      </w:r>
      <w:r w:rsidRPr="008D7A40">
        <w:rPr>
          <w:sz w:val="22"/>
        </w:rPr>
        <w:t>access their 202</w:t>
      </w:r>
      <w:r w:rsidR="00CD27E9">
        <w:rPr>
          <w:sz w:val="22"/>
        </w:rPr>
        <w:t>4</w:t>
      </w:r>
      <w:r w:rsidRPr="008D7A40">
        <w:rPr>
          <w:sz w:val="22"/>
        </w:rPr>
        <w:t xml:space="preserve"> Assessment Guide for more information</w:t>
      </w:r>
      <w:r w:rsidRPr="008D7A40">
        <w:t xml:space="preserve">. </w:t>
      </w:r>
    </w:p>
    <w:p w14:paraId="5D21BF9F" w14:textId="29668AB0" w:rsidR="00D41EDB" w:rsidRPr="004755F1" w:rsidRDefault="008D7A40" w:rsidP="004755F1">
      <w:pPr>
        <w:spacing w:after="200" w:line="240" w:lineRule="auto"/>
        <w:jc w:val="left"/>
      </w:pPr>
      <w:r w:rsidRPr="008D7A40">
        <w:rPr>
          <w:b/>
          <w:color w:val="000000"/>
        </w:rPr>
        <w:br/>
      </w:r>
      <w:r w:rsidR="00974655" w:rsidRPr="008D7A40">
        <w:rPr>
          <w:b/>
          <w:color w:val="000000"/>
        </w:rPr>
        <w:t xml:space="preserve">Feedback provided </w:t>
      </w:r>
    </w:p>
    <w:p w14:paraId="694D9672" w14:textId="77777777" w:rsidR="00B66488" w:rsidRPr="00B66488" w:rsidRDefault="00B66488" w:rsidP="00B66488">
      <w:pPr>
        <w:pStyle w:val="ListParagraph"/>
        <w:numPr>
          <w:ilvl w:val="0"/>
          <w:numId w:val="12"/>
        </w:numPr>
        <w:contextualSpacing w:val="0"/>
        <w:rPr>
          <w:sz w:val="22"/>
          <w:szCs w:val="22"/>
        </w:rPr>
      </w:pPr>
      <w:r w:rsidRPr="00B66488">
        <w:rPr>
          <w:sz w:val="22"/>
          <w:szCs w:val="22"/>
        </w:rPr>
        <w:t xml:space="preserve">Students will receive the mark for their test immediately. </w:t>
      </w:r>
    </w:p>
    <w:p w14:paraId="60917F63" w14:textId="77777777" w:rsidR="00B66488" w:rsidRPr="00B66488" w:rsidRDefault="00B66488" w:rsidP="00B66488">
      <w:pPr>
        <w:pStyle w:val="ListParagraph"/>
        <w:numPr>
          <w:ilvl w:val="0"/>
          <w:numId w:val="12"/>
        </w:numPr>
        <w:contextualSpacing w:val="0"/>
        <w:rPr>
          <w:sz w:val="22"/>
          <w:szCs w:val="22"/>
        </w:rPr>
      </w:pPr>
      <w:r w:rsidRPr="00B66488">
        <w:rPr>
          <w:sz w:val="22"/>
          <w:szCs w:val="22"/>
        </w:rPr>
        <w:t>Feedback including information on how to improve will be provided through Moodle</w:t>
      </w:r>
      <w:r w:rsidRPr="00B66488">
        <w:rPr>
          <w:color w:val="0070C0"/>
          <w:sz w:val="22"/>
          <w:szCs w:val="22"/>
        </w:rPr>
        <w:t xml:space="preserve">. </w:t>
      </w:r>
    </w:p>
    <w:p w14:paraId="48D0DFFE" w14:textId="77777777" w:rsidR="00B66488" w:rsidRPr="00B66488" w:rsidRDefault="00B66488" w:rsidP="00B66488">
      <w:pPr>
        <w:pStyle w:val="ListParagraph"/>
        <w:numPr>
          <w:ilvl w:val="0"/>
          <w:numId w:val="12"/>
        </w:numPr>
        <w:contextualSpacing w:val="0"/>
        <w:rPr>
          <w:sz w:val="22"/>
          <w:szCs w:val="22"/>
        </w:rPr>
      </w:pPr>
      <w:r w:rsidRPr="00B66488">
        <w:rPr>
          <w:sz w:val="22"/>
          <w:szCs w:val="22"/>
        </w:rPr>
        <w:t>Students can clarify or seek further feedback by speaking with their teacher or the assessment marker.</w:t>
      </w:r>
    </w:p>
    <w:p w14:paraId="3FFD4DC8" w14:textId="174087A6" w:rsidR="00D41EDB" w:rsidRPr="008D7A40" w:rsidRDefault="008D7A40">
      <w:pPr>
        <w:tabs>
          <w:tab w:val="left" w:pos="8647"/>
        </w:tabs>
        <w:spacing w:after="200"/>
        <w:jc w:val="left"/>
        <w:rPr>
          <w:b/>
          <w:color w:val="000000"/>
        </w:rPr>
      </w:pPr>
      <w:r w:rsidRPr="008D7A40">
        <w:rPr>
          <w:b/>
          <w:color w:val="000000"/>
        </w:rPr>
        <w:br/>
      </w:r>
      <w:r w:rsidR="00974655" w:rsidRPr="008D7A40">
        <w:rPr>
          <w:b/>
          <w:color w:val="000000"/>
        </w:rPr>
        <w:t>Self-Reflection Component</w:t>
      </w:r>
    </w:p>
    <w:p w14:paraId="739DD0BD" w14:textId="6E4F658A" w:rsidR="00D41EDB" w:rsidRPr="008D7A40" w:rsidRDefault="00974655" w:rsidP="00477A6A">
      <w:pPr>
        <w:tabs>
          <w:tab w:val="left" w:pos="8647"/>
        </w:tabs>
        <w:spacing w:after="200"/>
        <w:jc w:val="left"/>
      </w:pPr>
      <w:r w:rsidRPr="008D7A40">
        <w:rPr>
          <w:sz w:val="22"/>
        </w:rPr>
        <w:t xml:space="preserve">Students will be required to complete a self-reflection worksheet at the time students receive their assessment mark and teacher feedback. Self-reflection is an important part of the learning process as it provides an opportunity to reflect on the strength of </w:t>
      </w:r>
      <w:r w:rsidR="002D4BF7" w:rsidRPr="008D7A40">
        <w:rPr>
          <w:sz w:val="22"/>
        </w:rPr>
        <w:t>y</w:t>
      </w:r>
      <w:r w:rsidRPr="008D7A40">
        <w:rPr>
          <w:sz w:val="22"/>
        </w:rPr>
        <w:t>our performance, as well as areas that have been identified to strengthen in future tasks.</w:t>
      </w:r>
      <w:r w:rsidR="008D7A40" w:rsidRPr="008D7A40">
        <w:br/>
      </w:r>
    </w:p>
    <w:tbl>
      <w:tblPr>
        <w:tblStyle w:val="ae"/>
        <w:tblW w:w="10482" w:type="dxa"/>
        <w:tblInd w:w="-1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482"/>
      </w:tblGrid>
      <w:tr w:rsidR="00D41EDB" w:rsidRPr="008D7A40" w14:paraId="12BDC256" w14:textId="77777777" w:rsidTr="008D7A40">
        <w:trPr>
          <w:trHeight w:val="835"/>
        </w:trPr>
        <w:tc>
          <w:tcPr>
            <w:tcW w:w="10482" w:type="dxa"/>
          </w:tcPr>
          <w:p w14:paraId="085DCFC2" w14:textId="77777777" w:rsidR="00D41EDB" w:rsidRPr="008D7A40" w:rsidRDefault="00974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 w:rsidRPr="008D7A40">
              <w:rPr>
                <w:b/>
                <w:color w:val="000000"/>
              </w:rPr>
              <w:t>What Areas of Learning will this Assessment Task Report On?</w:t>
            </w:r>
          </w:p>
          <w:p w14:paraId="761F8C38" w14:textId="6A3EF049" w:rsidR="006A56EE" w:rsidRDefault="008D7A40" w:rsidP="006A56EE">
            <w:pPr>
              <w:tabs>
                <w:tab w:val="left" w:pos="5265"/>
              </w:tabs>
              <w:rPr>
                <w:sz w:val="22"/>
                <w:szCs w:val="22"/>
              </w:rPr>
            </w:pPr>
            <w:r w:rsidRPr="00C67070">
              <w:rPr>
                <w:color w:val="000000" w:themeColor="text1"/>
                <w:sz w:val="22"/>
                <w:szCs w:val="22"/>
              </w:rPr>
              <w:br/>
            </w:r>
            <w:r w:rsidR="00BC3195" w:rsidRPr="00C67070">
              <w:rPr>
                <w:color w:val="000000" w:themeColor="text1"/>
                <w:sz w:val="22"/>
                <w:szCs w:val="22"/>
              </w:rPr>
              <w:t>In this task you will be assessed on your ability to:</w:t>
            </w:r>
            <w:r w:rsidR="00BC3195" w:rsidRPr="00C67070">
              <w:rPr>
                <w:sz w:val="22"/>
                <w:szCs w:val="22"/>
              </w:rPr>
              <w:tab/>
            </w:r>
          </w:p>
          <w:p w14:paraId="0B95012E" w14:textId="77777777" w:rsidR="006A56EE" w:rsidRPr="006A56EE" w:rsidRDefault="006A56EE" w:rsidP="006A56EE">
            <w:pPr>
              <w:tabs>
                <w:tab w:val="left" w:pos="5265"/>
              </w:tabs>
              <w:rPr>
                <w:sz w:val="22"/>
                <w:szCs w:val="22"/>
              </w:rPr>
            </w:pPr>
          </w:p>
          <w:p w14:paraId="66BC0444" w14:textId="7AF6895B" w:rsidR="00B66488" w:rsidRPr="006A56EE" w:rsidRDefault="00000000" w:rsidP="006A56EE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sdt>
              <w:sdtPr>
                <w:id w:val="-62183925"/>
                <w:placeholder>
                  <w:docPart w:val="6299ADB4450B441AA87DDEEADE07A005"/>
                </w:placeholder>
              </w:sdtPr>
              <w:sdtContent>
                <w:r w:rsidR="00B66488" w:rsidRPr="006A56EE">
                  <w:rPr>
                    <w:sz w:val="22"/>
                    <w:szCs w:val="22"/>
                  </w:rPr>
                  <w:t xml:space="preserve">Apply your skills in source analysis and demonstrate your knowledge of key historical concepts and vocabulary </w:t>
                </w:r>
              </w:sdtContent>
            </w:sdt>
            <w:r w:rsidR="00B66488" w:rsidRPr="006A56EE">
              <w:rPr>
                <w:color w:val="0070C0"/>
                <w:sz w:val="22"/>
                <w:szCs w:val="22"/>
              </w:rPr>
              <w:t xml:space="preserve"> </w:t>
            </w:r>
          </w:p>
          <w:p w14:paraId="06B6FD04" w14:textId="77777777" w:rsidR="00B66488" w:rsidRPr="00C67070" w:rsidRDefault="00B66488" w:rsidP="00B66488">
            <w:pPr>
              <w:rPr>
                <w:sz w:val="22"/>
                <w:szCs w:val="22"/>
              </w:rPr>
            </w:pPr>
          </w:p>
          <w:p w14:paraId="403D8255" w14:textId="5FAF215D" w:rsidR="00D41EDB" w:rsidRPr="00B66488" w:rsidRDefault="00B66488" w:rsidP="00B66488">
            <w:r w:rsidRPr="00C67070">
              <w:rPr>
                <w:sz w:val="22"/>
                <w:szCs w:val="22"/>
              </w:rPr>
              <w:t>These skills are the foundation upon which future studies of History depend.</w:t>
            </w:r>
            <w:r>
              <w:t xml:space="preserve"> </w:t>
            </w:r>
            <w:r w:rsidRPr="00B66488">
              <w:rPr>
                <w:color w:val="0070C0"/>
              </w:rPr>
              <w:t xml:space="preserve"> </w:t>
            </w:r>
          </w:p>
        </w:tc>
      </w:tr>
    </w:tbl>
    <w:p w14:paraId="14D50D59" w14:textId="77777777" w:rsidR="00473C27" w:rsidRPr="008D7A40" w:rsidRDefault="00473C27">
      <w:pPr>
        <w:spacing w:after="200"/>
        <w:jc w:val="left"/>
        <w:rPr>
          <w:b/>
          <w:sz w:val="20"/>
          <w:szCs w:val="20"/>
        </w:rPr>
      </w:pPr>
    </w:p>
    <w:p w14:paraId="06A43613" w14:textId="77777777" w:rsidR="0022337A" w:rsidRPr="008D7A40" w:rsidRDefault="0022337A">
      <w:pPr>
        <w:spacing w:after="200"/>
        <w:jc w:val="left"/>
        <w:rPr>
          <w:b/>
          <w:sz w:val="20"/>
          <w:szCs w:val="20"/>
        </w:rPr>
      </w:pPr>
    </w:p>
    <w:p w14:paraId="7F296343" w14:textId="77777777" w:rsidR="0022337A" w:rsidRPr="008D7A40" w:rsidRDefault="0022337A">
      <w:pPr>
        <w:spacing w:after="200"/>
        <w:jc w:val="left"/>
        <w:rPr>
          <w:b/>
          <w:sz w:val="20"/>
          <w:szCs w:val="20"/>
        </w:rPr>
      </w:pPr>
    </w:p>
    <w:p w14:paraId="7AE1F232" w14:textId="5D2E6132" w:rsidR="00D41EDB" w:rsidRPr="008D7A40" w:rsidRDefault="00D41EDB" w:rsidP="0022337A">
      <w:pPr>
        <w:spacing w:line="480" w:lineRule="auto"/>
        <w:rPr>
          <w:sz w:val="22"/>
          <w:szCs w:val="22"/>
        </w:rPr>
      </w:pPr>
    </w:p>
    <w:sectPr w:rsidR="00D41EDB" w:rsidRPr="008D7A40" w:rsidSect="002233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09" w:footer="709" w:gutter="0"/>
      <w:cols w:space="720" w:equalWidth="0">
        <w:col w:w="936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D1E4" w14:textId="77777777" w:rsidR="00ED5E96" w:rsidRDefault="00ED5E96">
      <w:pPr>
        <w:spacing w:after="0" w:line="240" w:lineRule="auto"/>
      </w:pPr>
      <w:r>
        <w:separator/>
      </w:r>
    </w:p>
  </w:endnote>
  <w:endnote w:type="continuationSeparator" w:id="0">
    <w:p w14:paraId="6B6830C1" w14:textId="77777777" w:rsidR="00ED5E96" w:rsidRDefault="00ED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408A0" w14:textId="77777777" w:rsidR="00D41EDB" w:rsidRDefault="00D41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5ECC1" w14:textId="77777777" w:rsidR="00D41EDB" w:rsidRDefault="009746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CB6AFB6" wp14:editId="477FB4C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7112092" cy="32385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092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D1DD" w14:textId="77777777" w:rsidR="00D41EDB" w:rsidRDefault="00D41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2AC88" w14:textId="77777777" w:rsidR="00ED5E96" w:rsidRDefault="00ED5E96">
      <w:pPr>
        <w:spacing w:after="0" w:line="240" w:lineRule="auto"/>
      </w:pPr>
      <w:r>
        <w:separator/>
      </w:r>
    </w:p>
  </w:footnote>
  <w:footnote w:type="continuationSeparator" w:id="0">
    <w:p w14:paraId="1638B872" w14:textId="77777777" w:rsidR="00ED5E96" w:rsidRDefault="00ED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C2F6" w14:textId="77777777" w:rsidR="00D41EDB" w:rsidRDefault="00D41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93094" w14:textId="77777777" w:rsidR="00D41EDB" w:rsidRDefault="00D41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202A" w14:textId="77777777" w:rsidR="00D41EDB" w:rsidRDefault="00D41E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D006B"/>
    <w:multiLevelType w:val="hybridMultilevel"/>
    <w:tmpl w:val="68DE6B9E"/>
    <w:lvl w:ilvl="0" w:tplc="0C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BAE471C"/>
    <w:multiLevelType w:val="hybridMultilevel"/>
    <w:tmpl w:val="63BC9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7DE"/>
    <w:multiLevelType w:val="hybridMultilevel"/>
    <w:tmpl w:val="427AB696"/>
    <w:lvl w:ilvl="0" w:tplc="0B669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7171"/>
    <w:multiLevelType w:val="hybridMultilevel"/>
    <w:tmpl w:val="96AE1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455A"/>
    <w:multiLevelType w:val="hybridMultilevel"/>
    <w:tmpl w:val="9A1A4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2192B"/>
    <w:multiLevelType w:val="hybridMultilevel"/>
    <w:tmpl w:val="5A12C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28F7"/>
    <w:multiLevelType w:val="multilevel"/>
    <w:tmpl w:val="6E38B8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1916A17"/>
    <w:multiLevelType w:val="hybridMultilevel"/>
    <w:tmpl w:val="78802BD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364092"/>
    <w:multiLevelType w:val="multilevel"/>
    <w:tmpl w:val="E1984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3E6FAE"/>
    <w:multiLevelType w:val="hybridMultilevel"/>
    <w:tmpl w:val="68B45F08"/>
    <w:lvl w:ilvl="0" w:tplc="F0A81BB6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62E98"/>
    <w:multiLevelType w:val="hybridMultilevel"/>
    <w:tmpl w:val="6F28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48AA"/>
    <w:multiLevelType w:val="hybridMultilevel"/>
    <w:tmpl w:val="DEC8259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FCE3D5C"/>
    <w:multiLevelType w:val="hybridMultilevel"/>
    <w:tmpl w:val="7856F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B087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21951">
    <w:abstractNumId w:val="8"/>
  </w:num>
  <w:num w:numId="2" w16cid:durableId="546451408">
    <w:abstractNumId w:val="6"/>
  </w:num>
  <w:num w:numId="3" w16cid:durableId="1335452121">
    <w:abstractNumId w:val="13"/>
  </w:num>
  <w:num w:numId="4" w16cid:durableId="1728643458">
    <w:abstractNumId w:val="7"/>
  </w:num>
  <w:num w:numId="5" w16cid:durableId="2023705237">
    <w:abstractNumId w:val="0"/>
  </w:num>
  <w:num w:numId="6" w16cid:durableId="959384480">
    <w:abstractNumId w:val="1"/>
  </w:num>
  <w:num w:numId="7" w16cid:durableId="1535583481">
    <w:abstractNumId w:val="9"/>
  </w:num>
  <w:num w:numId="8" w16cid:durableId="787701455">
    <w:abstractNumId w:val="4"/>
  </w:num>
  <w:num w:numId="9" w16cid:durableId="1295990159">
    <w:abstractNumId w:val="2"/>
  </w:num>
  <w:num w:numId="10" w16cid:durableId="1787700953">
    <w:abstractNumId w:val="3"/>
  </w:num>
  <w:num w:numId="11" w16cid:durableId="706678629">
    <w:abstractNumId w:val="11"/>
  </w:num>
  <w:num w:numId="12" w16cid:durableId="1644044615">
    <w:abstractNumId w:val="10"/>
  </w:num>
  <w:num w:numId="13" w16cid:durableId="1058045627">
    <w:abstractNumId w:val="12"/>
  </w:num>
  <w:num w:numId="14" w16cid:durableId="181051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B"/>
    <w:rsid w:val="000044CF"/>
    <w:rsid w:val="00025848"/>
    <w:rsid w:val="00055371"/>
    <w:rsid w:val="000878BC"/>
    <w:rsid w:val="000B553C"/>
    <w:rsid w:val="00125E29"/>
    <w:rsid w:val="00162148"/>
    <w:rsid w:val="001E3972"/>
    <w:rsid w:val="0020200F"/>
    <w:rsid w:val="0022337A"/>
    <w:rsid w:val="00262E36"/>
    <w:rsid w:val="002D4BF7"/>
    <w:rsid w:val="002F750E"/>
    <w:rsid w:val="003113B1"/>
    <w:rsid w:val="00331164"/>
    <w:rsid w:val="00361705"/>
    <w:rsid w:val="00363A01"/>
    <w:rsid w:val="003946C5"/>
    <w:rsid w:val="0046215F"/>
    <w:rsid w:val="00473C27"/>
    <w:rsid w:val="004755F1"/>
    <w:rsid w:val="00477A6A"/>
    <w:rsid w:val="004821B1"/>
    <w:rsid w:val="0062657D"/>
    <w:rsid w:val="00631F0E"/>
    <w:rsid w:val="006402CB"/>
    <w:rsid w:val="00645B89"/>
    <w:rsid w:val="006A56EE"/>
    <w:rsid w:val="00707610"/>
    <w:rsid w:val="007177D3"/>
    <w:rsid w:val="00723B46"/>
    <w:rsid w:val="00751957"/>
    <w:rsid w:val="00823088"/>
    <w:rsid w:val="00870F8B"/>
    <w:rsid w:val="008D7A40"/>
    <w:rsid w:val="00960D48"/>
    <w:rsid w:val="00974655"/>
    <w:rsid w:val="009E09DC"/>
    <w:rsid w:val="00B119E2"/>
    <w:rsid w:val="00B53298"/>
    <w:rsid w:val="00B66488"/>
    <w:rsid w:val="00BC3195"/>
    <w:rsid w:val="00C07F2A"/>
    <w:rsid w:val="00C21087"/>
    <w:rsid w:val="00C67070"/>
    <w:rsid w:val="00CB50C0"/>
    <w:rsid w:val="00CC71EA"/>
    <w:rsid w:val="00CD27E9"/>
    <w:rsid w:val="00CE6263"/>
    <w:rsid w:val="00D41EDB"/>
    <w:rsid w:val="00D5450F"/>
    <w:rsid w:val="00D71A8D"/>
    <w:rsid w:val="00D72AD9"/>
    <w:rsid w:val="00E70E3A"/>
    <w:rsid w:val="00ED1683"/>
    <w:rsid w:val="00ED5E96"/>
    <w:rsid w:val="00F202EC"/>
    <w:rsid w:val="00F248BC"/>
    <w:rsid w:val="00F46E61"/>
    <w:rsid w:val="00F63AD7"/>
    <w:rsid w:val="00F901C4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62F93"/>
  <w15:docId w15:val="{F13E261A-4ED2-4574-9623-00DEDDF7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404040"/>
        <w:sz w:val="24"/>
        <w:szCs w:val="24"/>
        <w:lang w:val="en-AU" w:eastAsia="en-AU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00" w:after="2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2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120"/>
      <w:jc w:val="center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47D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47D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633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3A4B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3A4B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623A4B"/>
    <w:pPr>
      <w:spacing w:after="0" w:line="240" w:lineRule="auto"/>
      <w:jc w:val="left"/>
    </w:pPr>
  </w:style>
  <w:style w:type="table" w:styleId="TableGrid">
    <w:name w:val="Table Grid"/>
    <w:basedOn w:val="TableNormal"/>
    <w:uiPriority w:val="39"/>
    <w:rsid w:val="000B0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B50C0"/>
    <w:pPr>
      <w:spacing w:after="0" w:line="240" w:lineRule="auto"/>
      <w:jc w:val="left"/>
    </w:pPr>
    <w:rPr>
      <w:rFonts w:ascii="Calibri" w:eastAsia="Calibri" w:hAnsi="Calibri" w:cs="Times New Roman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62E36"/>
    <w:rPr>
      <w:sz w:val="40"/>
      <w:szCs w:val="40"/>
    </w:rPr>
  </w:style>
  <w:style w:type="character" w:customStyle="1" w:styleId="xcontentpasted0">
    <w:name w:val="x_contentpasted0"/>
    <w:basedOn w:val="DefaultParagraphFont"/>
    <w:rsid w:val="003946C5"/>
  </w:style>
  <w:style w:type="character" w:customStyle="1" w:styleId="xcontentpasted1">
    <w:name w:val="x_contentpasted1"/>
    <w:basedOn w:val="DefaultParagraphFont"/>
    <w:rsid w:val="003946C5"/>
  </w:style>
  <w:style w:type="character" w:customStyle="1" w:styleId="xcontentpasted2">
    <w:name w:val="x_contentpasted2"/>
    <w:basedOn w:val="DefaultParagraphFont"/>
    <w:rsid w:val="00394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educationstandards.nsw.edu.au/wps/portal/nesa/11-12/hsc/hsc-student-guide/glossary-keyword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9AEC80A56549F88E680FD21288D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3C393-29F8-4CC1-AA30-DDD80B757ADB}"/>
      </w:docPartPr>
      <w:docPartBody>
        <w:p w:rsidR="0062753A" w:rsidRDefault="00E921E6" w:rsidP="00E921E6">
          <w:pPr>
            <w:pStyle w:val="049AEC80A56549F88E680FD21288DCE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132AA116F4282A93BDFE2149D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92B6-756C-4232-8819-41593AF0F6ED}"/>
      </w:docPartPr>
      <w:docPartBody>
        <w:p w:rsidR="00281258" w:rsidRDefault="00D2525B" w:rsidP="00D2525B">
          <w:pPr>
            <w:pStyle w:val="231132AA116F4282A93BDFE2149D9E6B"/>
          </w:pPr>
          <w:r w:rsidRPr="00780C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9ADB4450B441AA87DDEEADE07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A46E-A2EB-418C-87FE-A9AF7028A8B8}"/>
      </w:docPartPr>
      <w:docPartBody>
        <w:p w:rsidR="00281258" w:rsidRDefault="00D2525B" w:rsidP="00D2525B">
          <w:pPr>
            <w:pStyle w:val="6299ADB4450B441AA87DDEEADE07A005"/>
          </w:pPr>
          <w:r w:rsidRPr="00780CB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E6"/>
    <w:rsid w:val="00281258"/>
    <w:rsid w:val="0062753A"/>
    <w:rsid w:val="007F56CE"/>
    <w:rsid w:val="00960D48"/>
    <w:rsid w:val="009E09DC"/>
    <w:rsid w:val="00C30B67"/>
    <w:rsid w:val="00D2525B"/>
    <w:rsid w:val="00E921E6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25B"/>
    <w:rPr>
      <w:color w:val="808080"/>
    </w:rPr>
  </w:style>
  <w:style w:type="paragraph" w:customStyle="1" w:styleId="049AEC80A56549F88E680FD21288DCEB">
    <w:name w:val="049AEC80A56549F88E680FD21288DCEB"/>
    <w:rsid w:val="00E921E6"/>
  </w:style>
  <w:style w:type="paragraph" w:customStyle="1" w:styleId="231132AA116F4282A93BDFE2149D9E6B">
    <w:name w:val="231132AA116F4282A93BDFE2149D9E6B"/>
    <w:rsid w:val="00D2525B"/>
  </w:style>
  <w:style w:type="paragraph" w:customStyle="1" w:styleId="6299ADB4450B441AA87DDEEADE07A005">
    <w:name w:val="6299ADB4450B441AA87DDEEADE07A005"/>
    <w:rsid w:val="00D2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D0uFFLY27vbRP5FJNo7szbcznw==">AMUW2mXQwRZsrMJGtpaazTaMZ+/H3bdIR2ae3Fq6bi+wjuZPtbhtoIncRGSXJRyBTLngUTQUoURymotfO6y60v//ufLsQZB7wyNj9+AuyolccFOUiDht+e8SSlE4lU85K1WdbDquSro2</go:docsCustomData>
</go:gDocsCustomXmlDataStorage>
</file>

<file path=customXml/itemProps1.xml><?xml version="1.0" encoding="utf-8"?>
<ds:datastoreItem xmlns:ds="http://schemas.openxmlformats.org/officeDocument/2006/customXml" ds:itemID="{A2E63EF6-839B-4AB3-9893-CFE910736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Murphy</dc:creator>
  <cp:lastModifiedBy>Jessica Aleksoski</cp:lastModifiedBy>
  <cp:revision>4</cp:revision>
  <cp:lastPrinted>2023-02-17T02:40:00Z</cp:lastPrinted>
  <dcterms:created xsi:type="dcterms:W3CDTF">2024-08-01T06:01:00Z</dcterms:created>
  <dcterms:modified xsi:type="dcterms:W3CDTF">2024-08-05T22:24:00Z</dcterms:modified>
</cp:coreProperties>
</file>